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27" w:rsidRDefault="00D41727" w:rsidP="00D41727">
      <w:pPr>
        <w:spacing w:line="540" w:lineRule="exact"/>
        <w:rPr>
          <w:rFonts w:ascii="方正仿宋_GBK" w:eastAsia="方正仿宋_GBK" w:hAnsi="黑体" w:hint="eastAsia"/>
          <w:sz w:val="32"/>
          <w:szCs w:val="32"/>
        </w:rPr>
      </w:pPr>
      <w:r>
        <w:rPr>
          <w:rFonts w:ascii="方正仿宋_GBK" w:eastAsia="方正仿宋_GBK" w:hAnsi="黑体" w:hint="eastAsia"/>
          <w:sz w:val="32"/>
          <w:szCs w:val="32"/>
        </w:rPr>
        <w:t>附件2</w:t>
      </w:r>
    </w:p>
    <w:p w:rsidR="00D41727" w:rsidRPr="009B34AD" w:rsidRDefault="00D41727" w:rsidP="00D41727">
      <w:pPr>
        <w:spacing w:line="540" w:lineRule="exact"/>
        <w:jc w:val="center"/>
        <w:rPr>
          <w:rFonts w:ascii="方正小标宋_GBK" w:eastAsia="方正小标宋_GBK" w:hAnsi="黑体" w:hint="eastAsia"/>
          <w:sz w:val="44"/>
          <w:szCs w:val="44"/>
        </w:rPr>
      </w:pPr>
      <w:r w:rsidRPr="009B34AD">
        <w:rPr>
          <w:rFonts w:ascii="方正小标宋_GBK" w:eastAsia="方正小标宋_GBK" w:hAnsi="黑体" w:hint="eastAsia"/>
          <w:sz w:val="44"/>
          <w:szCs w:val="44"/>
        </w:rPr>
        <w:t>以色列活动介绍</w:t>
      </w:r>
    </w:p>
    <w:p w:rsidR="00D41727" w:rsidRPr="009B34AD" w:rsidRDefault="00D41727" w:rsidP="00D41727">
      <w:pPr>
        <w:spacing w:line="540" w:lineRule="exact"/>
        <w:ind w:right="880"/>
        <w:jc w:val="right"/>
        <w:rPr>
          <w:rFonts w:ascii="方正仿宋_GBK" w:eastAsia="方正仿宋_GBK" w:hint="eastAsia"/>
          <w:snapToGrid w:val="0"/>
          <w:kern w:val="0"/>
          <w:sz w:val="32"/>
          <w:szCs w:val="32"/>
        </w:rPr>
      </w:pPr>
      <w:r w:rsidRPr="009B34AD">
        <w:rPr>
          <w:rFonts w:ascii="方正仿宋_GBK" w:eastAsia="方正仿宋_GBK" w:hAnsi="黑体" w:hint="eastAsia"/>
          <w:sz w:val="32"/>
          <w:szCs w:val="32"/>
        </w:rPr>
        <w:t>——</w:t>
      </w:r>
      <w:r w:rsidRPr="009B34AD">
        <w:rPr>
          <w:rFonts w:ascii="方正仿宋_GBK" w:eastAsia="方正仿宋_GBK" w:hint="eastAsia"/>
          <w:snapToGrid w:val="0"/>
          <w:kern w:val="0"/>
          <w:sz w:val="32"/>
          <w:szCs w:val="32"/>
        </w:rPr>
        <w:t>2014年以色列创新大会</w:t>
      </w:r>
    </w:p>
    <w:p w:rsidR="00D41727" w:rsidRDefault="00D41727" w:rsidP="00D41727">
      <w:pPr>
        <w:spacing w:line="540" w:lineRule="exact"/>
        <w:jc w:val="right"/>
        <w:rPr>
          <w:rFonts w:ascii="方正仿宋_GBK" w:eastAsia="方正仿宋_GBK" w:hAnsi="黑体" w:hint="eastAsia"/>
          <w:sz w:val="28"/>
          <w:szCs w:val="28"/>
        </w:rPr>
      </w:pPr>
      <w:r w:rsidRPr="009B34AD">
        <w:rPr>
          <w:rFonts w:ascii="方正仿宋_GBK" w:eastAsia="方正仿宋_GBK" w:hint="eastAsia"/>
          <w:snapToGrid w:val="0"/>
          <w:kern w:val="0"/>
          <w:sz w:val="28"/>
          <w:szCs w:val="28"/>
        </w:rPr>
        <w:t>（</w:t>
      </w:r>
      <w:r w:rsidRPr="009B34AD">
        <w:rPr>
          <w:rFonts w:ascii="方正仿宋_GBK" w:eastAsia="方正仿宋_GBK" w:hAnsi="黑体" w:hint="eastAsia"/>
          <w:sz w:val="28"/>
          <w:szCs w:val="28"/>
        </w:rPr>
        <w:t>高科技会议、生物医药展、首席科学家研发会议）</w:t>
      </w:r>
    </w:p>
    <w:p w:rsidR="00D41727" w:rsidRPr="009B34AD" w:rsidRDefault="00D41727" w:rsidP="00D41727">
      <w:pPr>
        <w:spacing w:line="540" w:lineRule="exact"/>
        <w:ind w:firstLineChars="50" w:firstLine="220"/>
        <w:jc w:val="center"/>
        <w:rPr>
          <w:rFonts w:ascii="方正仿宋_GBK" w:eastAsia="方正仿宋_GBK" w:hAnsi="黑体"/>
          <w:sz w:val="44"/>
          <w:szCs w:val="44"/>
        </w:rPr>
      </w:pPr>
    </w:p>
    <w:p w:rsidR="00D41727" w:rsidRPr="00803B8E" w:rsidRDefault="00D41727" w:rsidP="00D41727">
      <w:pPr>
        <w:spacing w:line="520" w:lineRule="exact"/>
        <w:ind w:firstLineChars="200" w:firstLine="560"/>
        <w:rPr>
          <w:rFonts w:ascii="方正仿宋_GBK" w:eastAsia="方正仿宋_GBK" w:hAnsi="黑体"/>
          <w:sz w:val="28"/>
          <w:szCs w:val="28"/>
        </w:rPr>
      </w:pPr>
      <w:r>
        <w:rPr>
          <w:rFonts w:ascii="方正仿宋_GBK" w:eastAsia="方正仿宋_GBK" w:hAnsi="黑体" w:hint="eastAsia"/>
          <w:sz w:val="28"/>
          <w:szCs w:val="28"/>
        </w:rPr>
        <w:t>以色列</w:t>
      </w:r>
      <w:r w:rsidRPr="00803B8E">
        <w:rPr>
          <w:rFonts w:ascii="方正仿宋_GBK" w:eastAsia="方正仿宋_GBK" w:hAnsi="黑体" w:hint="eastAsia"/>
          <w:sz w:val="28"/>
          <w:szCs w:val="28"/>
        </w:rPr>
        <w:t>第一届“以色列创新周”</w:t>
      </w:r>
      <w:r>
        <w:rPr>
          <w:rFonts w:ascii="方正仿宋_GBK" w:eastAsia="方正仿宋_GBK" w:hAnsi="黑体" w:hint="eastAsia"/>
          <w:sz w:val="28"/>
          <w:szCs w:val="28"/>
        </w:rPr>
        <w:t>将于</w:t>
      </w:r>
      <w:smartTag w:uri="urn:schemas-microsoft-com:office:smarttags" w:element="chsdate">
        <w:smartTagPr>
          <w:attr w:name="Year" w:val="2014"/>
          <w:attr w:name="Month" w:val="5"/>
          <w:attr w:name="Day" w:val="20"/>
          <w:attr w:name="IsLunarDate" w:val="False"/>
          <w:attr w:name="IsROCDate" w:val="False"/>
        </w:smartTagPr>
        <w:r w:rsidRPr="00803B8E">
          <w:rPr>
            <w:rFonts w:ascii="方正仿宋_GBK" w:eastAsia="方正仿宋_GBK" w:hAnsi="黑体" w:hint="eastAsia"/>
            <w:sz w:val="28"/>
            <w:szCs w:val="28"/>
          </w:rPr>
          <w:t>2014年5月20日</w:t>
        </w:r>
      </w:smartTag>
      <w:r>
        <w:rPr>
          <w:rFonts w:ascii="方正仿宋_GBK" w:eastAsia="方正仿宋_GBK" w:hAnsi="黑体" w:hint="eastAsia"/>
          <w:sz w:val="28"/>
          <w:szCs w:val="28"/>
        </w:rPr>
        <w:t>至</w:t>
      </w:r>
      <w:r w:rsidRPr="00803B8E">
        <w:rPr>
          <w:rFonts w:ascii="方正仿宋_GBK" w:eastAsia="方正仿宋_GBK" w:hAnsi="黑体" w:hint="eastAsia"/>
          <w:sz w:val="28"/>
          <w:szCs w:val="28"/>
        </w:rPr>
        <w:t>22日</w:t>
      </w:r>
      <w:r>
        <w:rPr>
          <w:rFonts w:ascii="方正仿宋_GBK" w:eastAsia="方正仿宋_GBK" w:hAnsi="黑体" w:hint="eastAsia"/>
          <w:sz w:val="28"/>
          <w:szCs w:val="28"/>
        </w:rPr>
        <w:t>在特拉维夫市</w:t>
      </w:r>
      <w:r w:rsidRPr="00803B8E">
        <w:rPr>
          <w:rFonts w:ascii="方正仿宋_GBK" w:eastAsia="方正仿宋_GBK" w:hAnsi="黑体" w:hint="eastAsia"/>
          <w:sz w:val="28"/>
          <w:szCs w:val="28"/>
        </w:rPr>
        <w:t>特拉维夫展馆举办</w:t>
      </w:r>
      <w:r>
        <w:rPr>
          <w:rFonts w:ascii="方正仿宋_GBK" w:eastAsia="方正仿宋_GBK" w:hAnsi="黑体" w:hint="eastAsia"/>
          <w:sz w:val="28"/>
          <w:szCs w:val="28"/>
        </w:rPr>
        <w:t>，此次活动是以色列首次将以色列首席科学家研发会议、高科技会议和生物医药展三场活动同时联合举办。</w:t>
      </w:r>
    </w:p>
    <w:p w:rsidR="00D41727" w:rsidRPr="00803B8E" w:rsidRDefault="00D41727" w:rsidP="00D41727">
      <w:pPr>
        <w:spacing w:line="520" w:lineRule="exact"/>
        <w:ind w:firstLineChars="200" w:firstLine="560"/>
        <w:rPr>
          <w:rFonts w:ascii="方正仿宋_GBK" w:eastAsia="方正仿宋_GBK" w:hAnsi="黑体"/>
          <w:sz w:val="28"/>
          <w:szCs w:val="28"/>
        </w:rPr>
      </w:pPr>
      <w:r w:rsidRPr="00803B8E">
        <w:rPr>
          <w:rFonts w:ascii="方正仿宋_GBK" w:eastAsia="方正仿宋_GBK" w:hAnsi="黑体" w:hint="eastAsia"/>
          <w:sz w:val="28"/>
          <w:szCs w:val="28"/>
        </w:rPr>
        <w:t>以色列是一个创业的国度，</w:t>
      </w:r>
      <w:r>
        <w:rPr>
          <w:rFonts w:ascii="方正仿宋_GBK" w:eastAsia="方正仿宋_GBK" w:hAnsi="黑体" w:hint="eastAsia"/>
          <w:sz w:val="28"/>
          <w:szCs w:val="28"/>
        </w:rPr>
        <w:t>也是</w:t>
      </w:r>
      <w:r w:rsidRPr="00803B8E">
        <w:rPr>
          <w:rFonts w:ascii="方正仿宋_GBK" w:eastAsia="方正仿宋_GBK" w:hAnsi="黑体" w:hint="eastAsia"/>
          <w:sz w:val="28"/>
          <w:szCs w:val="28"/>
        </w:rPr>
        <w:t>全球最大的创新中心之一。“以色列创新周”由以</w:t>
      </w:r>
      <w:r w:rsidRPr="00803B8E">
        <w:rPr>
          <w:rFonts w:ascii="方正仿宋_GBK" w:eastAsia="方正仿宋_GBK" w:hAnsi="黑体"/>
          <w:sz w:val="28"/>
          <w:szCs w:val="28"/>
        </w:rPr>
        <w:t>色列先进技术产业</w:t>
      </w:r>
      <w:r w:rsidRPr="00803B8E">
        <w:rPr>
          <w:rFonts w:ascii="方正仿宋_GBK" w:eastAsia="方正仿宋_GBK" w:hAnsi="黑体" w:hint="eastAsia"/>
          <w:sz w:val="28"/>
          <w:szCs w:val="28"/>
        </w:rPr>
        <w:t>联合会牵头举办，以色列经济部下属的首席科学家办公室也将代表政府积极参与。</w:t>
      </w:r>
    </w:p>
    <w:p w:rsidR="00D41727" w:rsidRPr="00803B8E" w:rsidRDefault="00D41727" w:rsidP="00D41727">
      <w:pPr>
        <w:spacing w:line="520" w:lineRule="exact"/>
        <w:ind w:firstLineChars="200" w:firstLine="560"/>
        <w:rPr>
          <w:rFonts w:ascii="方正仿宋_GBK" w:eastAsia="方正仿宋_GBK" w:hAnsi="黑体"/>
          <w:sz w:val="28"/>
          <w:szCs w:val="28"/>
        </w:rPr>
      </w:pPr>
      <w:r w:rsidRPr="00803B8E">
        <w:rPr>
          <w:rFonts w:ascii="方正仿宋_GBK" w:eastAsia="方正仿宋_GBK" w:hAnsi="黑体" w:hint="eastAsia"/>
          <w:sz w:val="28"/>
          <w:szCs w:val="28"/>
        </w:rPr>
        <w:t>以</w:t>
      </w:r>
      <w:r w:rsidRPr="00803B8E">
        <w:rPr>
          <w:rFonts w:ascii="方正仿宋_GBK" w:eastAsia="方正仿宋_GBK" w:hAnsi="黑体"/>
          <w:sz w:val="28"/>
          <w:szCs w:val="28"/>
        </w:rPr>
        <w:t>色列先进技术产业</w:t>
      </w:r>
      <w:r w:rsidRPr="00803B8E">
        <w:rPr>
          <w:rFonts w:ascii="方正仿宋_GBK" w:eastAsia="方正仿宋_GBK" w:hAnsi="黑体" w:hint="eastAsia"/>
          <w:sz w:val="28"/>
          <w:szCs w:val="28"/>
        </w:rPr>
        <w:t>联合会是</w:t>
      </w:r>
      <w:r>
        <w:rPr>
          <w:rFonts w:ascii="方正仿宋_GBK" w:eastAsia="方正仿宋_GBK" w:hAnsi="黑体" w:hint="eastAsia"/>
          <w:sz w:val="28"/>
          <w:szCs w:val="28"/>
        </w:rPr>
        <w:t>由</w:t>
      </w:r>
      <w:r w:rsidRPr="00803B8E">
        <w:rPr>
          <w:rFonts w:ascii="方正仿宋_GBK" w:eastAsia="方正仿宋_GBK" w:hAnsi="黑体" w:hint="eastAsia"/>
          <w:sz w:val="28"/>
          <w:szCs w:val="28"/>
        </w:rPr>
        <w:t>以色列高新科技、生物医药、多国合</w:t>
      </w:r>
      <w:r>
        <w:rPr>
          <w:rFonts w:ascii="方正仿宋_GBK" w:eastAsia="方正仿宋_GBK" w:hAnsi="黑体" w:hint="eastAsia"/>
          <w:sz w:val="28"/>
          <w:szCs w:val="28"/>
        </w:rPr>
        <w:t>作、创业者、孵化器、大学技术转移公司</w:t>
      </w:r>
      <w:r w:rsidRPr="00803B8E">
        <w:rPr>
          <w:rFonts w:ascii="方正仿宋_GBK" w:eastAsia="方正仿宋_GBK" w:hAnsi="黑体" w:hint="eastAsia"/>
          <w:sz w:val="28"/>
          <w:szCs w:val="28"/>
        </w:rPr>
        <w:t>、</w:t>
      </w:r>
      <w:proofErr w:type="gramStart"/>
      <w:r w:rsidRPr="00803B8E">
        <w:rPr>
          <w:rFonts w:ascii="方正仿宋_GBK" w:eastAsia="方正仿宋_GBK" w:hAnsi="黑体" w:hint="eastAsia"/>
          <w:sz w:val="28"/>
          <w:szCs w:val="28"/>
        </w:rPr>
        <w:t>风投基金</w:t>
      </w:r>
      <w:proofErr w:type="gramEnd"/>
      <w:r w:rsidRPr="00803B8E">
        <w:rPr>
          <w:rFonts w:ascii="方正仿宋_GBK" w:eastAsia="方正仿宋_GBK" w:hAnsi="黑体" w:hint="eastAsia"/>
          <w:sz w:val="28"/>
          <w:szCs w:val="28"/>
        </w:rPr>
        <w:t>、服务等行业</w:t>
      </w:r>
      <w:r>
        <w:rPr>
          <w:rFonts w:ascii="方正仿宋_GBK" w:eastAsia="方正仿宋_GBK" w:hAnsi="黑体" w:hint="eastAsia"/>
          <w:sz w:val="28"/>
          <w:szCs w:val="28"/>
        </w:rPr>
        <w:t>构成</w:t>
      </w:r>
      <w:r w:rsidRPr="00803B8E">
        <w:rPr>
          <w:rFonts w:ascii="方正仿宋_GBK" w:eastAsia="方正仿宋_GBK" w:hAnsi="黑体" w:hint="eastAsia"/>
          <w:sz w:val="28"/>
          <w:szCs w:val="28"/>
        </w:rPr>
        <w:t>的伞形组织。以色列经济部下属的首席科学家办公室负责政府对创业和产业化研究开发的政策支持，旨在协助和鼓励企业家精神，培养国际和国内的创新和合作。</w:t>
      </w:r>
    </w:p>
    <w:p w:rsidR="00D41727" w:rsidRDefault="00D41727" w:rsidP="00D41727">
      <w:pPr>
        <w:spacing w:line="520" w:lineRule="exact"/>
        <w:ind w:firstLineChars="200" w:firstLine="560"/>
        <w:rPr>
          <w:rFonts w:ascii="方正仿宋_GBK" w:eastAsia="方正仿宋_GBK" w:hAnsi="黑体" w:hint="eastAsia"/>
          <w:sz w:val="28"/>
          <w:szCs w:val="28"/>
        </w:rPr>
      </w:pPr>
      <w:smartTag w:uri="urn:schemas-microsoft-com:office:smarttags" w:element="chsdate">
        <w:smartTagPr>
          <w:attr w:name="IsROCDate" w:val="False"/>
          <w:attr w:name="IsLunarDate" w:val="False"/>
          <w:attr w:name="Day" w:val="20"/>
          <w:attr w:name="Month" w:val="5"/>
          <w:attr w:name="Year" w:val="2014"/>
        </w:smartTagPr>
        <w:r w:rsidRPr="00803B8E">
          <w:rPr>
            <w:rFonts w:ascii="方正仿宋_GBK" w:eastAsia="方正仿宋_GBK" w:hAnsi="黑体" w:hint="eastAsia"/>
            <w:sz w:val="28"/>
            <w:szCs w:val="28"/>
          </w:rPr>
          <w:t>2014年5月20日</w:t>
        </w:r>
      </w:smartTag>
      <w:r>
        <w:rPr>
          <w:rFonts w:ascii="方正仿宋_GBK" w:eastAsia="方正仿宋_GBK" w:hAnsi="黑体" w:hint="eastAsia"/>
          <w:sz w:val="28"/>
          <w:szCs w:val="28"/>
        </w:rPr>
        <w:t>至</w:t>
      </w:r>
      <w:r w:rsidRPr="00803B8E">
        <w:rPr>
          <w:rFonts w:ascii="方正仿宋_GBK" w:eastAsia="方正仿宋_GBK" w:hAnsi="黑体" w:hint="eastAsia"/>
          <w:sz w:val="28"/>
          <w:szCs w:val="28"/>
        </w:rPr>
        <w:t>22日，高科技会议和生物医药展将在不同的场地同时举行，</w:t>
      </w:r>
      <w:r>
        <w:rPr>
          <w:rFonts w:ascii="方正仿宋_GBK" w:eastAsia="方正仿宋_GBK" w:hAnsi="黑体" w:hint="eastAsia"/>
          <w:sz w:val="28"/>
          <w:szCs w:val="28"/>
        </w:rPr>
        <w:t>企业</w:t>
      </w:r>
      <w:r w:rsidRPr="00803B8E">
        <w:rPr>
          <w:rFonts w:ascii="方正仿宋_GBK" w:eastAsia="方正仿宋_GBK" w:hAnsi="黑体" w:hint="eastAsia"/>
          <w:sz w:val="28"/>
          <w:szCs w:val="28"/>
        </w:rPr>
        <w:t>均可任意参加</w:t>
      </w:r>
      <w:r>
        <w:rPr>
          <w:rFonts w:ascii="方正仿宋_GBK" w:eastAsia="方正仿宋_GBK" w:hAnsi="黑体" w:hint="eastAsia"/>
          <w:sz w:val="28"/>
          <w:szCs w:val="28"/>
        </w:rPr>
        <w:t>这</w:t>
      </w:r>
      <w:r w:rsidRPr="00803B8E">
        <w:rPr>
          <w:rFonts w:ascii="方正仿宋_GBK" w:eastAsia="方正仿宋_GBK" w:hAnsi="黑体" w:hint="eastAsia"/>
          <w:sz w:val="28"/>
          <w:szCs w:val="28"/>
        </w:rPr>
        <w:t>两个活动。首席科学家年度研发会议将展示政府的观点和首席科学家办公室的项目；生物医药展则将包括讲座、</w:t>
      </w:r>
      <w:r>
        <w:rPr>
          <w:rFonts w:ascii="方正仿宋_GBK" w:eastAsia="方正仿宋_GBK" w:hAnsi="黑体" w:hint="eastAsia"/>
          <w:sz w:val="28"/>
          <w:szCs w:val="28"/>
        </w:rPr>
        <w:t>企业</w:t>
      </w:r>
      <w:r w:rsidRPr="00803B8E">
        <w:rPr>
          <w:rFonts w:ascii="方正仿宋_GBK" w:eastAsia="方正仿宋_GBK" w:hAnsi="黑体" w:hint="eastAsia"/>
          <w:sz w:val="28"/>
          <w:szCs w:val="28"/>
        </w:rPr>
        <w:t>介绍和展会</w:t>
      </w:r>
      <w:r>
        <w:rPr>
          <w:rFonts w:ascii="方正仿宋_GBK" w:eastAsia="方正仿宋_GBK" w:hAnsi="黑体" w:hint="eastAsia"/>
          <w:sz w:val="28"/>
          <w:szCs w:val="28"/>
        </w:rPr>
        <w:t>，各项</w:t>
      </w:r>
      <w:r w:rsidRPr="00803B8E">
        <w:rPr>
          <w:rFonts w:ascii="方正仿宋_GBK" w:eastAsia="方正仿宋_GBK" w:hAnsi="黑体" w:hint="eastAsia"/>
          <w:sz w:val="28"/>
          <w:szCs w:val="28"/>
        </w:rPr>
        <w:t>活动将满足参加者不同的需求。</w:t>
      </w:r>
    </w:p>
    <w:p w:rsidR="00D41727" w:rsidRDefault="00D41727" w:rsidP="00D41727">
      <w:pPr>
        <w:spacing w:line="520" w:lineRule="exact"/>
        <w:ind w:firstLineChars="200" w:firstLine="560"/>
        <w:rPr>
          <w:rFonts w:ascii="方正仿宋_GBK" w:eastAsia="方正仿宋_GBK" w:hAnsi="黑体" w:hint="eastAsia"/>
          <w:sz w:val="28"/>
          <w:szCs w:val="28"/>
        </w:rPr>
      </w:pPr>
      <w:r>
        <w:rPr>
          <w:rFonts w:ascii="方正仿宋_GBK" w:eastAsia="方正仿宋_GBK" w:hAnsi="黑体" w:hint="eastAsia"/>
          <w:sz w:val="28"/>
          <w:szCs w:val="28"/>
        </w:rPr>
        <w:t>此次活动将全面地展示以色列的创新实力，给参会企业提供一个加强与业界联系，与各类新兴及成熟、有意向合作的高科技企业会面和发掘新的商业合作的机会。</w:t>
      </w:r>
    </w:p>
    <w:p w:rsidR="00D41727" w:rsidRPr="009B34AD" w:rsidRDefault="00D41727" w:rsidP="00D41727">
      <w:pPr>
        <w:spacing w:line="520" w:lineRule="exact"/>
        <w:ind w:firstLineChars="200" w:firstLine="560"/>
        <w:rPr>
          <w:rFonts w:ascii="方正仿宋_GBK" w:eastAsia="方正仿宋_GBK" w:hAnsi="黑体" w:hint="eastAsia"/>
          <w:sz w:val="28"/>
          <w:szCs w:val="28"/>
        </w:rPr>
      </w:pPr>
      <w:r>
        <w:rPr>
          <w:rFonts w:ascii="方正仿宋_GBK" w:eastAsia="方正仿宋_GBK" w:hAnsi="黑体" w:hint="eastAsia"/>
          <w:sz w:val="28"/>
          <w:szCs w:val="28"/>
        </w:rPr>
        <w:t>过去几届大会有超过7000多位业界人士、工程师和科学家参加，其中有来自以色列以外的45个国家的1500位代表参加，并组织了超过4500场一对一洽谈。2014年的活动</w:t>
      </w:r>
      <w:proofErr w:type="gramStart"/>
      <w:r>
        <w:rPr>
          <w:rFonts w:ascii="方正仿宋_GBK" w:eastAsia="方正仿宋_GBK" w:hAnsi="黑体" w:hint="eastAsia"/>
          <w:sz w:val="28"/>
          <w:szCs w:val="28"/>
        </w:rPr>
        <w:t>将领域</w:t>
      </w:r>
      <w:proofErr w:type="gramEnd"/>
      <w:r>
        <w:rPr>
          <w:rFonts w:ascii="方正仿宋_GBK" w:eastAsia="方正仿宋_GBK" w:hAnsi="黑体" w:hint="eastAsia"/>
          <w:sz w:val="28"/>
          <w:szCs w:val="28"/>
        </w:rPr>
        <w:t>更广，参会人员更多。</w:t>
      </w:r>
    </w:p>
    <w:p w:rsidR="00E9352B" w:rsidRDefault="00E9352B"/>
    <w:sectPr w:rsidR="00E9352B" w:rsidSect="00141518">
      <w:headerReference w:type="default" r:id="rId6"/>
      <w:footerReference w:type="even" r:id="rId7"/>
      <w:footerReference w:type="default" r:id="rId8"/>
      <w:footerReference w:type="first" r:id="rId9"/>
      <w:pgSz w:w="11906" w:h="16838"/>
      <w:pgMar w:top="1440" w:right="1474" w:bottom="1440" w:left="1588" w:header="851" w:footer="992" w:gutter="0"/>
      <w:pgNumType w:start="3"/>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ACC" w:rsidRDefault="00315ACC" w:rsidP="00D41727">
      <w:r>
        <w:separator/>
      </w:r>
    </w:p>
  </w:endnote>
  <w:endnote w:type="continuationSeparator" w:id="0">
    <w:p w:rsidR="00315ACC" w:rsidRDefault="00315ACC" w:rsidP="00D41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18" w:rsidRDefault="00315ACC" w:rsidP="00141518">
    <w:pPr>
      <w:pStyle w:val="a5"/>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141518" w:rsidRDefault="00315ACC" w:rsidP="0014151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18" w:rsidRDefault="00315ACC" w:rsidP="00141518">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18" w:rsidRDefault="00315ACC" w:rsidP="00141518">
    <w:pPr>
      <w:pStyle w:val="a5"/>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separate"/>
    </w:r>
    <w:r>
      <w:rPr>
        <w:rStyle w:val="a3"/>
        <w:noProof/>
      </w:rPr>
      <w:t>3</w:t>
    </w:r>
    <w:r>
      <w:rPr>
        <w:rStyle w:val="a3"/>
      </w:rPr>
      <w:fldChar w:fldCharType="end"/>
    </w:r>
  </w:p>
  <w:p w:rsidR="00141518" w:rsidRDefault="00315ACC" w:rsidP="0014151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ACC" w:rsidRDefault="00315ACC" w:rsidP="00D41727">
      <w:r>
        <w:separator/>
      </w:r>
    </w:p>
  </w:footnote>
  <w:footnote w:type="continuationSeparator" w:id="0">
    <w:p w:rsidR="00315ACC" w:rsidRDefault="00315ACC" w:rsidP="00D41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18" w:rsidRDefault="00315AC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727"/>
    <w:rsid w:val="00315ACC"/>
    <w:rsid w:val="0093402C"/>
    <w:rsid w:val="00D41727"/>
    <w:rsid w:val="00E30B4D"/>
    <w:rsid w:val="00E935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D41727"/>
  </w:style>
  <w:style w:type="paragraph" w:styleId="a4">
    <w:name w:val="header"/>
    <w:basedOn w:val="a"/>
    <w:link w:val="Char"/>
    <w:rsid w:val="00D417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41727"/>
    <w:rPr>
      <w:rFonts w:ascii="Times New Roman" w:eastAsia="宋体" w:hAnsi="Times New Roman" w:cs="Times New Roman"/>
      <w:sz w:val="18"/>
      <w:szCs w:val="18"/>
    </w:rPr>
  </w:style>
  <w:style w:type="paragraph" w:styleId="a5">
    <w:name w:val="footer"/>
    <w:basedOn w:val="a"/>
    <w:link w:val="Char0"/>
    <w:rsid w:val="00D41727"/>
    <w:pPr>
      <w:tabs>
        <w:tab w:val="center" w:pos="4153"/>
        <w:tab w:val="right" w:pos="8306"/>
      </w:tabs>
      <w:snapToGrid w:val="0"/>
      <w:jc w:val="left"/>
    </w:pPr>
    <w:rPr>
      <w:sz w:val="18"/>
      <w:szCs w:val="18"/>
    </w:rPr>
  </w:style>
  <w:style w:type="character" w:customStyle="1" w:styleId="Char0">
    <w:name w:val="页脚 Char"/>
    <w:basedOn w:val="a0"/>
    <w:link w:val="a5"/>
    <w:rsid w:val="00D4172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王洁</dc:creator>
  <cp:keywords/>
  <dc:description/>
  <cp:lastModifiedBy>王洁</cp:lastModifiedBy>
  <cp:revision>2</cp:revision>
  <dcterms:created xsi:type="dcterms:W3CDTF">2014-02-17T01:15:00Z</dcterms:created>
  <dcterms:modified xsi:type="dcterms:W3CDTF">2014-02-17T01:18:00Z</dcterms:modified>
</cp:coreProperties>
</file>